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DEF" w:rsidRPr="00127DEA" w:rsidRDefault="00D25DEF" w:rsidP="00D25DEF">
      <w:pPr>
        <w:spacing w:before="139" w:line="247" w:lineRule="auto"/>
        <w:ind w:left="113"/>
        <w:jc w:val="right"/>
        <w:rPr>
          <w:color w:val="FF0000"/>
          <w:sz w:val="23"/>
          <w:szCs w:val="23"/>
        </w:rPr>
      </w:pPr>
      <w:proofErr w:type="spellStart"/>
      <w:r w:rsidRPr="00127DEA">
        <w:rPr>
          <w:color w:val="FF0000"/>
          <w:sz w:val="23"/>
          <w:szCs w:val="23"/>
        </w:rPr>
        <w:t>Yahalom</w:t>
      </w:r>
      <w:proofErr w:type="spellEnd"/>
      <w:r w:rsidRPr="00127DEA">
        <w:rPr>
          <w:color w:val="FF0000"/>
          <w:sz w:val="23"/>
          <w:szCs w:val="23"/>
        </w:rPr>
        <w:t xml:space="preserve"> Cohen</w:t>
      </w:r>
    </w:p>
    <w:p w:rsidR="00D25DEF" w:rsidRPr="00127DEA" w:rsidRDefault="00D25DEF" w:rsidP="00D25DEF">
      <w:pPr>
        <w:spacing w:line="247" w:lineRule="auto"/>
        <w:ind w:left="57"/>
        <w:jc w:val="right"/>
        <w:rPr>
          <w:color w:val="FF0000"/>
          <w:sz w:val="23"/>
          <w:szCs w:val="23"/>
        </w:rPr>
      </w:pPr>
      <w:r w:rsidRPr="0085474A">
        <w:rPr>
          <w:sz w:val="23"/>
          <w:szCs w:val="23"/>
        </w:rPr>
        <w:t xml:space="preserve">In care of </w:t>
      </w:r>
      <w:r w:rsidRPr="00127DEA">
        <w:rPr>
          <w:color w:val="FF0000"/>
          <w:sz w:val="23"/>
          <w:szCs w:val="23"/>
        </w:rPr>
        <w:t xml:space="preserve">17 </w:t>
      </w:r>
      <w:proofErr w:type="spellStart"/>
      <w:r w:rsidRPr="00127DEA">
        <w:rPr>
          <w:color w:val="FF0000"/>
          <w:sz w:val="23"/>
          <w:szCs w:val="23"/>
        </w:rPr>
        <w:t>Dizengoff</w:t>
      </w:r>
      <w:proofErr w:type="spellEnd"/>
      <w:r w:rsidRPr="00127DEA">
        <w:rPr>
          <w:color w:val="FF0000"/>
          <w:sz w:val="23"/>
          <w:szCs w:val="23"/>
        </w:rPr>
        <w:t xml:space="preserve">, </w:t>
      </w:r>
    </w:p>
    <w:p w:rsidR="00D25DEF" w:rsidRPr="00127DEA" w:rsidRDefault="00D25DEF" w:rsidP="00D25DEF">
      <w:pPr>
        <w:spacing w:line="247" w:lineRule="auto"/>
        <w:ind w:left="57"/>
        <w:jc w:val="right"/>
        <w:rPr>
          <w:color w:val="FF0000"/>
          <w:sz w:val="23"/>
          <w:szCs w:val="23"/>
        </w:rPr>
      </w:pPr>
      <w:r w:rsidRPr="00127DEA">
        <w:rPr>
          <w:color w:val="FF0000"/>
          <w:sz w:val="23"/>
          <w:szCs w:val="23"/>
        </w:rPr>
        <w:t xml:space="preserve">Tel Aviv-Yafo </w:t>
      </w:r>
    </w:p>
    <w:p w:rsidR="00D25DEF" w:rsidRPr="00127DEA" w:rsidRDefault="00D25DEF" w:rsidP="00D25DEF">
      <w:pPr>
        <w:spacing w:line="247" w:lineRule="auto"/>
        <w:ind w:left="57"/>
        <w:jc w:val="right"/>
        <w:rPr>
          <w:color w:val="FF0000"/>
          <w:sz w:val="23"/>
          <w:szCs w:val="23"/>
        </w:rPr>
      </w:pPr>
      <w:r w:rsidRPr="00127DEA">
        <w:rPr>
          <w:color w:val="FF0000"/>
          <w:sz w:val="23"/>
          <w:szCs w:val="23"/>
        </w:rPr>
        <w:t>[Near 6433267, Israel</w:t>
      </w:r>
      <w:r w:rsidRPr="00127DEA">
        <w:rPr>
          <w:color w:val="FF0000"/>
          <w:spacing w:val="-2"/>
          <w:sz w:val="23"/>
          <w:szCs w:val="23"/>
        </w:rPr>
        <w:t>]</w:t>
      </w:r>
    </w:p>
    <w:p w:rsidR="00B40E80" w:rsidRPr="00D25DEF" w:rsidRDefault="0081785E" w:rsidP="00F56BE0">
      <w:pPr>
        <w:pStyle w:val="BodyText"/>
        <w:spacing w:before="360"/>
        <w:ind w:left="550"/>
        <w:jc w:val="right"/>
        <w:rPr>
          <w:color w:val="FF0000"/>
          <w:sz w:val="23"/>
          <w:szCs w:val="23"/>
        </w:rPr>
      </w:pPr>
      <w:r w:rsidRPr="00D25DEF">
        <w:rPr>
          <w:color w:val="FF0000"/>
          <w:spacing w:val="-4"/>
          <w:sz w:val="23"/>
          <w:szCs w:val="23"/>
        </w:rPr>
        <w:t>………………………….202</w:t>
      </w:r>
      <w:r w:rsidR="0057640C">
        <w:rPr>
          <w:color w:val="FF0000"/>
          <w:spacing w:val="-4"/>
          <w:sz w:val="23"/>
          <w:szCs w:val="23"/>
        </w:rPr>
        <w:t>5</w:t>
      </w:r>
    </w:p>
    <w:p w:rsidR="00B40E80" w:rsidRPr="00D25DEF" w:rsidRDefault="0081785E" w:rsidP="001D5CCC">
      <w:pPr>
        <w:pStyle w:val="BodyText"/>
        <w:spacing w:line="264" w:lineRule="auto"/>
        <w:ind w:right="2186"/>
        <w:rPr>
          <w:color w:val="FF0000"/>
          <w:sz w:val="23"/>
          <w:szCs w:val="23"/>
        </w:rPr>
      </w:pPr>
      <w:r w:rsidRPr="00D25DEF">
        <w:rPr>
          <w:color w:val="FF0000"/>
          <w:sz w:val="23"/>
          <w:szCs w:val="23"/>
        </w:rPr>
        <w:t>Respondent/RESPONDENT</w:t>
      </w:r>
    </w:p>
    <w:p w:rsidR="00B40E80" w:rsidRPr="00D25DEF" w:rsidRDefault="0081785E" w:rsidP="001D5CCC">
      <w:pPr>
        <w:pStyle w:val="BodyText"/>
        <w:spacing w:line="264" w:lineRule="auto"/>
        <w:ind w:right="2186"/>
        <w:rPr>
          <w:color w:val="FF0000"/>
          <w:sz w:val="23"/>
          <w:szCs w:val="23"/>
        </w:rPr>
      </w:pPr>
      <w:r w:rsidRPr="00D25DEF">
        <w:rPr>
          <w:color w:val="FF0000"/>
          <w:sz w:val="23"/>
          <w:szCs w:val="23"/>
        </w:rPr>
        <w:t>RESPONDENT DEPARTMENT</w:t>
      </w:r>
    </w:p>
    <w:p w:rsidR="00B40E80" w:rsidRPr="00D25DEF" w:rsidRDefault="0085474A" w:rsidP="001D5CCC">
      <w:pPr>
        <w:pStyle w:val="BodyText"/>
        <w:spacing w:line="264" w:lineRule="auto"/>
        <w:ind w:right="1077"/>
        <w:rPr>
          <w:color w:val="FF0000"/>
          <w:sz w:val="23"/>
          <w:szCs w:val="23"/>
        </w:rPr>
      </w:pPr>
      <w:r>
        <w:rPr>
          <w:rFonts w:hint="cs"/>
          <w:color w:val="FF0000"/>
          <w:sz w:val="23"/>
          <w:szCs w:val="23"/>
          <w:rtl/>
          <w:lang w:bidi="he-IL"/>
        </w:rPr>
        <w:t>&gt;</w:t>
      </w:r>
      <w:r>
        <w:rPr>
          <w:color w:val="FF0000"/>
          <w:sz w:val="23"/>
          <w:szCs w:val="23"/>
          <w:lang w:bidi="he-IL"/>
        </w:rPr>
        <w:t>address&gt;</w:t>
      </w:r>
      <w:r w:rsidR="0081785E" w:rsidRPr="00D25DEF">
        <w:rPr>
          <w:color w:val="FF0000"/>
          <w:spacing w:val="-2"/>
          <w:sz w:val="23"/>
          <w:szCs w:val="23"/>
        </w:rPr>
        <w:t xml:space="preserve"> </w:t>
      </w:r>
    </w:p>
    <w:p w:rsidR="00B40E80" w:rsidRPr="00D25DEF" w:rsidRDefault="0081785E" w:rsidP="001D5CCC">
      <w:pPr>
        <w:pStyle w:val="BodyText"/>
        <w:spacing w:line="264" w:lineRule="auto"/>
        <w:ind w:right="1077"/>
        <w:rPr>
          <w:color w:val="FF0000"/>
          <w:sz w:val="23"/>
          <w:szCs w:val="23"/>
        </w:rPr>
      </w:pPr>
      <w:r w:rsidRPr="00D25DEF">
        <w:rPr>
          <w:color w:val="FF0000"/>
          <w:sz w:val="23"/>
          <w:szCs w:val="23"/>
        </w:rPr>
        <w:t xml:space="preserve">[Near </w:t>
      </w:r>
      <w:proofErr w:type="spellStart"/>
      <w:r w:rsidR="0085474A">
        <w:rPr>
          <w:color w:val="FF0000"/>
          <w:sz w:val="23"/>
          <w:szCs w:val="23"/>
        </w:rPr>
        <w:t>ZipCode</w:t>
      </w:r>
      <w:proofErr w:type="spellEnd"/>
      <w:r w:rsidR="0085474A">
        <w:rPr>
          <w:color w:val="FF0000"/>
          <w:sz w:val="23"/>
          <w:szCs w:val="23"/>
        </w:rPr>
        <w:t>,</w:t>
      </w:r>
      <w:r w:rsidRPr="00D25DEF">
        <w:rPr>
          <w:color w:val="FF0000"/>
          <w:sz w:val="23"/>
          <w:szCs w:val="23"/>
        </w:rPr>
        <w:t xml:space="preserve"> </w:t>
      </w:r>
      <w:r w:rsidR="0085474A">
        <w:rPr>
          <w:color w:val="FF0000"/>
          <w:spacing w:val="-2"/>
          <w:sz w:val="23"/>
          <w:szCs w:val="23"/>
        </w:rPr>
        <w:t>Israel</w:t>
      </w:r>
      <w:r w:rsidRPr="00D25DEF">
        <w:rPr>
          <w:color w:val="FF0000"/>
          <w:spacing w:val="-2"/>
          <w:sz w:val="23"/>
          <w:szCs w:val="23"/>
        </w:rPr>
        <w:t>]</w:t>
      </w:r>
    </w:p>
    <w:p w:rsidR="00B40E80" w:rsidRPr="00D64CE3" w:rsidRDefault="0081785E">
      <w:pPr>
        <w:pStyle w:val="BodyText"/>
        <w:spacing w:before="199" w:line="216" w:lineRule="auto"/>
        <w:jc w:val="center"/>
        <w:rPr>
          <w:b/>
          <w:bCs/>
          <w:sz w:val="23"/>
          <w:szCs w:val="23"/>
        </w:rPr>
      </w:pPr>
      <w:r w:rsidRPr="00D64CE3">
        <w:rPr>
          <w:b/>
          <w:bCs/>
          <w:spacing w:val="-2"/>
          <w:sz w:val="23"/>
          <w:szCs w:val="23"/>
        </w:rPr>
        <w:t>Notice to Agents is Notice to Principal, and Notice to Principal is Notice to Agents</w:t>
      </w:r>
    </w:p>
    <w:p w:rsidR="00B40E80" w:rsidRPr="00D64CE3" w:rsidRDefault="0081785E" w:rsidP="00135C71">
      <w:pPr>
        <w:pStyle w:val="BodyText"/>
        <w:spacing w:before="211"/>
        <w:rPr>
          <w:spacing w:val="2"/>
          <w:sz w:val="23"/>
          <w:szCs w:val="23"/>
        </w:rPr>
      </w:pPr>
      <w:r w:rsidRPr="00D64CE3">
        <w:rPr>
          <w:spacing w:val="2"/>
          <w:sz w:val="23"/>
          <w:szCs w:val="23"/>
        </w:rPr>
        <w:t xml:space="preserve">Dear </w:t>
      </w:r>
      <w:r w:rsidRPr="00135C71">
        <w:rPr>
          <w:color w:val="FF0000"/>
          <w:spacing w:val="2"/>
          <w:sz w:val="23"/>
          <w:szCs w:val="23"/>
        </w:rPr>
        <w:t>Respondent/RESPONDENT</w:t>
      </w:r>
      <w:r w:rsidRPr="00D64CE3">
        <w:rPr>
          <w:color w:val="C9211E"/>
          <w:spacing w:val="2"/>
          <w:sz w:val="23"/>
          <w:szCs w:val="23"/>
        </w:rPr>
        <w:t>,</w:t>
      </w:r>
      <w:r w:rsidRPr="00D64CE3">
        <w:rPr>
          <w:spacing w:val="2"/>
          <w:sz w:val="23"/>
          <w:szCs w:val="23"/>
        </w:rPr>
        <w:t xml:space="preserve"> and </w:t>
      </w:r>
      <w:r w:rsidR="00135C71" w:rsidRPr="00761E0A">
        <w:rPr>
          <w:color w:val="FF0000"/>
          <w:spacing w:val="2"/>
          <w:sz w:val="23"/>
          <w:szCs w:val="23"/>
          <w:highlight w:val="green"/>
        </w:rPr>
        <w:t>her</w:t>
      </w:r>
      <w:r w:rsidR="00135C71" w:rsidRPr="00135C71">
        <w:rPr>
          <w:color w:val="FF0000"/>
          <w:spacing w:val="2"/>
          <w:sz w:val="23"/>
          <w:szCs w:val="23"/>
        </w:rPr>
        <w:t>/</w:t>
      </w:r>
      <w:r w:rsidR="00135C71" w:rsidRPr="00761E0A">
        <w:rPr>
          <w:color w:val="FF0000"/>
          <w:spacing w:val="2"/>
          <w:sz w:val="23"/>
          <w:szCs w:val="23"/>
          <w:highlight w:val="lightGray"/>
        </w:rPr>
        <w:t>his</w:t>
      </w:r>
      <w:r w:rsidRPr="00135C71">
        <w:rPr>
          <w:color w:val="FF0000"/>
          <w:spacing w:val="2"/>
          <w:sz w:val="23"/>
          <w:szCs w:val="23"/>
        </w:rPr>
        <w:t xml:space="preserve"> </w:t>
      </w:r>
      <w:r w:rsidRPr="00D64CE3">
        <w:rPr>
          <w:color w:val="000000"/>
          <w:spacing w:val="2"/>
          <w:sz w:val="23"/>
          <w:szCs w:val="23"/>
        </w:rPr>
        <w:t>a</w:t>
      </w:r>
      <w:r w:rsidRPr="00D64CE3">
        <w:rPr>
          <w:spacing w:val="2"/>
          <w:sz w:val="23"/>
          <w:szCs w:val="23"/>
        </w:rPr>
        <w:t>gents, heirs and successors.</w:t>
      </w:r>
    </w:p>
    <w:p w:rsidR="00B40E80" w:rsidRPr="00D64CE3" w:rsidRDefault="0081785E">
      <w:pPr>
        <w:pStyle w:val="BodyText"/>
        <w:spacing w:before="211"/>
        <w:rPr>
          <w:spacing w:val="2"/>
          <w:sz w:val="23"/>
          <w:szCs w:val="23"/>
        </w:rPr>
      </w:pPr>
      <w:r w:rsidRPr="00D64CE3">
        <w:rPr>
          <w:sz w:val="23"/>
          <w:szCs w:val="23"/>
        </w:rPr>
        <w:t xml:space="preserve">By </w:t>
      </w:r>
      <w:r w:rsidRPr="00135C71">
        <w:rPr>
          <w:color w:val="FF0000"/>
          <w:sz w:val="23"/>
          <w:szCs w:val="23"/>
        </w:rPr>
        <w:t>Respondent/RESPONDENT</w:t>
      </w:r>
      <w:r w:rsidRPr="00D64CE3">
        <w:rPr>
          <w:sz w:val="23"/>
          <w:szCs w:val="23"/>
        </w:rPr>
        <w:t xml:space="preserve"> silence, </w:t>
      </w:r>
      <w:r w:rsidRPr="00135C71">
        <w:rPr>
          <w:color w:val="FF0000"/>
          <w:sz w:val="23"/>
          <w:szCs w:val="23"/>
        </w:rPr>
        <w:t>Respondent/RESPONDENT</w:t>
      </w:r>
      <w:r w:rsidRPr="00D64CE3">
        <w:rPr>
          <w:sz w:val="23"/>
          <w:szCs w:val="23"/>
        </w:rPr>
        <w:t xml:space="preserve"> has agreed to accept full responsibility, personal and proprietary, for:</w:t>
      </w:r>
    </w:p>
    <w:p w:rsidR="00B40E80" w:rsidRPr="00D64CE3" w:rsidRDefault="0081785E" w:rsidP="00B85626">
      <w:pPr>
        <w:pStyle w:val="BodyText"/>
        <w:numPr>
          <w:ilvl w:val="0"/>
          <w:numId w:val="1"/>
        </w:numPr>
        <w:spacing w:before="211"/>
        <w:ind w:left="567" w:hanging="567"/>
        <w:rPr>
          <w:spacing w:val="2"/>
          <w:sz w:val="23"/>
          <w:szCs w:val="23"/>
        </w:rPr>
      </w:pPr>
      <w:r w:rsidRPr="00D64CE3">
        <w:rPr>
          <w:sz w:val="23"/>
          <w:szCs w:val="23"/>
        </w:rPr>
        <w:t xml:space="preserve">any ongoing </w:t>
      </w:r>
      <w:proofErr w:type="spellStart"/>
      <w:r w:rsidRPr="00D64CE3">
        <w:rPr>
          <w:sz w:val="23"/>
          <w:szCs w:val="23"/>
        </w:rPr>
        <w:t>mischaracterisation</w:t>
      </w:r>
      <w:proofErr w:type="spellEnd"/>
      <w:r w:rsidRPr="00D64CE3">
        <w:rPr>
          <w:sz w:val="23"/>
          <w:szCs w:val="23"/>
        </w:rPr>
        <w:t xml:space="preserve"> of </w:t>
      </w:r>
      <w:proofErr w:type="spellStart"/>
      <w:r w:rsidR="00135C71">
        <w:rPr>
          <w:color w:val="FF0000"/>
          <w:sz w:val="23"/>
          <w:szCs w:val="23"/>
        </w:rPr>
        <w:t>Yahalom</w:t>
      </w:r>
      <w:proofErr w:type="spellEnd"/>
      <w:r w:rsidR="00135C71">
        <w:rPr>
          <w:color w:val="FF0000"/>
          <w:sz w:val="23"/>
          <w:szCs w:val="23"/>
        </w:rPr>
        <w:t xml:space="preserve"> Cohen</w:t>
      </w:r>
      <w:r w:rsidRPr="00135C71">
        <w:rPr>
          <w:color w:val="FF0000"/>
          <w:sz w:val="23"/>
          <w:szCs w:val="23"/>
        </w:rPr>
        <w:t xml:space="preserve"> </w:t>
      </w:r>
      <w:r w:rsidRPr="00D64CE3">
        <w:rPr>
          <w:color w:val="000000"/>
          <w:sz w:val="23"/>
          <w:szCs w:val="23"/>
        </w:rPr>
        <w:t xml:space="preserve">through unlawful manipulation of naming conventions; and </w:t>
      </w:r>
    </w:p>
    <w:p w:rsidR="00B40E80" w:rsidRPr="00D64CE3" w:rsidRDefault="0081785E" w:rsidP="00B85626">
      <w:pPr>
        <w:pStyle w:val="BodyText"/>
        <w:numPr>
          <w:ilvl w:val="0"/>
          <w:numId w:val="1"/>
        </w:numPr>
        <w:spacing w:before="211"/>
        <w:ind w:left="567" w:hanging="567"/>
        <w:rPr>
          <w:spacing w:val="2"/>
          <w:sz w:val="23"/>
          <w:szCs w:val="23"/>
        </w:rPr>
      </w:pPr>
      <w:proofErr w:type="gramStart"/>
      <w:r w:rsidRPr="00911F8E">
        <w:rPr>
          <w:sz w:val="23"/>
          <w:szCs w:val="23"/>
        </w:rPr>
        <w:t>any</w:t>
      </w:r>
      <w:proofErr w:type="gramEnd"/>
      <w:r w:rsidRPr="00D64CE3">
        <w:rPr>
          <w:color w:val="000000"/>
          <w:sz w:val="23"/>
          <w:szCs w:val="23"/>
        </w:rPr>
        <w:t xml:space="preserve"> other </w:t>
      </w:r>
      <w:r w:rsidRPr="00D64CE3">
        <w:rPr>
          <w:sz w:val="23"/>
          <w:szCs w:val="23"/>
        </w:rPr>
        <w:t xml:space="preserve">crimes such as </w:t>
      </w:r>
      <w:r w:rsidRPr="00D64CE3">
        <w:rPr>
          <w:spacing w:val="-11"/>
          <w:sz w:val="23"/>
          <w:szCs w:val="23"/>
        </w:rPr>
        <w:t xml:space="preserve">unlawful conversion, </w:t>
      </w:r>
      <w:r w:rsidRPr="00D64CE3">
        <w:rPr>
          <w:sz w:val="23"/>
          <w:szCs w:val="23"/>
        </w:rPr>
        <w:t>personage,</w:t>
      </w:r>
      <w:r w:rsidRPr="00D64CE3">
        <w:rPr>
          <w:spacing w:val="-11"/>
          <w:sz w:val="23"/>
          <w:szCs w:val="23"/>
        </w:rPr>
        <w:t xml:space="preserve"> f</w:t>
      </w:r>
      <w:r w:rsidRPr="00D64CE3">
        <w:rPr>
          <w:sz w:val="23"/>
          <w:szCs w:val="23"/>
        </w:rPr>
        <w:t>raudulent</w:t>
      </w:r>
      <w:r w:rsidRPr="00D64CE3">
        <w:rPr>
          <w:spacing w:val="-11"/>
          <w:sz w:val="23"/>
          <w:szCs w:val="23"/>
        </w:rPr>
        <w:t xml:space="preserve"> j</w:t>
      </w:r>
      <w:r w:rsidRPr="00D64CE3">
        <w:rPr>
          <w:sz w:val="23"/>
          <w:szCs w:val="23"/>
        </w:rPr>
        <w:t>oinder, pressganging, racketeering, inland piracy, peonage,</w:t>
      </w:r>
      <w:r w:rsidRPr="00D64CE3">
        <w:rPr>
          <w:spacing w:val="-11"/>
          <w:sz w:val="23"/>
          <w:szCs w:val="23"/>
        </w:rPr>
        <w:t xml:space="preserve"> </w:t>
      </w:r>
      <w:r w:rsidRPr="00D64CE3">
        <w:rPr>
          <w:sz w:val="23"/>
          <w:szCs w:val="23"/>
        </w:rPr>
        <w:t>flagrant</w:t>
      </w:r>
      <w:r w:rsidRPr="00D64CE3">
        <w:rPr>
          <w:spacing w:val="-11"/>
          <w:sz w:val="23"/>
          <w:szCs w:val="23"/>
        </w:rPr>
        <w:t xml:space="preserve"> </w:t>
      </w:r>
      <w:r w:rsidRPr="00D64CE3">
        <w:rPr>
          <w:sz w:val="23"/>
          <w:szCs w:val="23"/>
        </w:rPr>
        <w:t>violation of the Palermo Protocols and war crimes.</w:t>
      </w:r>
    </w:p>
    <w:p w:rsidR="00B40E80" w:rsidRPr="00D64CE3" w:rsidRDefault="0081785E" w:rsidP="00761E0A">
      <w:pPr>
        <w:pStyle w:val="BodyText"/>
        <w:spacing w:before="211"/>
        <w:rPr>
          <w:spacing w:val="2"/>
          <w:sz w:val="23"/>
          <w:szCs w:val="23"/>
        </w:rPr>
      </w:pPr>
      <w:r w:rsidRPr="00D64CE3">
        <w:rPr>
          <w:sz w:val="23"/>
          <w:szCs w:val="23"/>
        </w:rPr>
        <w:t>For</w:t>
      </w:r>
      <w:r w:rsidRPr="00D64CE3">
        <w:rPr>
          <w:spacing w:val="-7"/>
          <w:sz w:val="23"/>
          <w:szCs w:val="23"/>
        </w:rPr>
        <w:t xml:space="preserve"> </w:t>
      </w:r>
      <w:r w:rsidRPr="00D64CE3">
        <w:rPr>
          <w:sz w:val="23"/>
          <w:szCs w:val="23"/>
        </w:rPr>
        <w:t>the</w:t>
      </w:r>
      <w:r w:rsidRPr="00D64CE3">
        <w:rPr>
          <w:spacing w:val="-7"/>
          <w:sz w:val="23"/>
          <w:szCs w:val="23"/>
        </w:rPr>
        <w:t xml:space="preserve"> </w:t>
      </w:r>
      <w:r w:rsidRPr="00D64CE3">
        <w:rPr>
          <w:sz w:val="23"/>
          <w:szCs w:val="23"/>
        </w:rPr>
        <w:t>record</w:t>
      </w:r>
      <w:r w:rsidRPr="00D64CE3">
        <w:rPr>
          <w:spacing w:val="-7"/>
          <w:sz w:val="23"/>
          <w:szCs w:val="23"/>
        </w:rPr>
        <w:t xml:space="preserve"> </w:t>
      </w:r>
      <w:r w:rsidRPr="00135C71">
        <w:rPr>
          <w:color w:val="FF0000"/>
          <w:sz w:val="23"/>
          <w:szCs w:val="23"/>
        </w:rPr>
        <w:t>Respondent/RESPONDENT</w:t>
      </w:r>
      <w:r w:rsidRPr="00135C71">
        <w:rPr>
          <w:color w:val="FF0000"/>
          <w:spacing w:val="-7"/>
          <w:sz w:val="23"/>
          <w:szCs w:val="23"/>
        </w:rPr>
        <w:t xml:space="preserve"> </w:t>
      </w:r>
      <w:r w:rsidRPr="00D64CE3">
        <w:rPr>
          <w:sz w:val="23"/>
          <w:szCs w:val="23"/>
        </w:rPr>
        <w:t>and</w:t>
      </w:r>
      <w:r w:rsidRPr="00D64CE3">
        <w:rPr>
          <w:spacing w:val="-7"/>
          <w:sz w:val="23"/>
          <w:szCs w:val="23"/>
        </w:rPr>
        <w:t xml:space="preserve"> </w:t>
      </w:r>
      <w:r w:rsidR="00761E0A" w:rsidRPr="00761E0A">
        <w:rPr>
          <w:color w:val="FF0000"/>
          <w:spacing w:val="2"/>
          <w:sz w:val="23"/>
          <w:szCs w:val="23"/>
          <w:highlight w:val="green"/>
        </w:rPr>
        <w:t>her</w:t>
      </w:r>
      <w:r w:rsidR="00761E0A" w:rsidRPr="00135C71">
        <w:rPr>
          <w:color w:val="FF0000"/>
          <w:spacing w:val="2"/>
          <w:sz w:val="23"/>
          <w:szCs w:val="23"/>
        </w:rPr>
        <w:t>/</w:t>
      </w:r>
      <w:r w:rsidR="00761E0A" w:rsidRPr="00761E0A">
        <w:rPr>
          <w:color w:val="FF0000"/>
          <w:spacing w:val="2"/>
          <w:sz w:val="23"/>
          <w:szCs w:val="23"/>
          <w:highlight w:val="lightGray"/>
        </w:rPr>
        <w:t>his</w:t>
      </w:r>
      <w:r w:rsidRPr="00D64CE3">
        <w:rPr>
          <w:spacing w:val="-7"/>
          <w:sz w:val="23"/>
          <w:szCs w:val="23"/>
        </w:rPr>
        <w:t xml:space="preserve"> agents, h</w:t>
      </w:r>
      <w:r w:rsidRPr="00D64CE3">
        <w:rPr>
          <w:sz w:val="23"/>
          <w:szCs w:val="23"/>
        </w:rPr>
        <w:t>eirs</w:t>
      </w:r>
      <w:r w:rsidRPr="00D64CE3">
        <w:rPr>
          <w:spacing w:val="-7"/>
          <w:sz w:val="23"/>
          <w:szCs w:val="23"/>
        </w:rPr>
        <w:t xml:space="preserve"> </w:t>
      </w:r>
      <w:r w:rsidRPr="00D64CE3">
        <w:rPr>
          <w:sz w:val="23"/>
          <w:szCs w:val="23"/>
        </w:rPr>
        <w:t>and</w:t>
      </w:r>
      <w:r w:rsidRPr="00D64CE3">
        <w:rPr>
          <w:spacing w:val="-7"/>
          <w:sz w:val="23"/>
          <w:szCs w:val="23"/>
        </w:rPr>
        <w:t xml:space="preserve"> s</w:t>
      </w:r>
      <w:r w:rsidRPr="00D64CE3">
        <w:rPr>
          <w:sz w:val="23"/>
          <w:szCs w:val="23"/>
        </w:rPr>
        <w:t>uccessors have tacitly agreed with an unrebutted Living Testimony in the Form of an Affidavit</w:t>
      </w:r>
      <w:r w:rsidRPr="00D64CE3">
        <w:rPr>
          <w:color w:val="C9211E"/>
          <w:spacing w:val="-4"/>
          <w:sz w:val="23"/>
          <w:szCs w:val="23"/>
        </w:rPr>
        <w:t xml:space="preserve"> </w:t>
      </w:r>
      <w:r w:rsidRPr="00D64CE3">
        <w:rPr>
          <w:sz w:val="23"/>
          <w:szCs w:val="23"/>
        </w:rPr>
        <w:t>and</w:t>
      </w:r>
      <w:r w:rsidRPr="00D64CE3">
        <w:rPr>
          <w:spacing w:val="-10"/>
          <w:sz w:val="23"/>
          <w:szCs w:val="23"/>
        </w:rPr>
        <w:t xml:space="preserve"> </w:t>
      </w:r>
      <w:r w:rsidRPr="00D64CE3">
        <w:rPr>
          <w:sz w:val="23"/>
          <w:szCs w:val="23"/>
        </w:rPr>
        <w:t>all</w:t>
      </w:r>
      <w:r w:rsidRPr="00D64CE3">
        <w:rPr>
          <w:spacing w:val="-5"/>
          <w:sz w:val="23"/>
          <w:szCs w:val="23"/>
        </w:rPr>
        <w:t xml:space="preserve"> </w:t>
      </w:r>
      <w:r w:rsidRPr="00D64CE3">
        <w:rPr>
          <w:sz w:val="23"/>
          <w:szCs w:val="23"/>
        </w:rPr>
        <w:t>parties</w:t>
      </w:r>
      <w:r w:rsidRPr="00D64CE3">
        <w:rPr>
          <w:spacing w:val="-6"/>
          <w:sz w:val="23"/>
          <w:szCs w:val="23"/>
        </w:rPr>
        <w:t xml:space="preserve"> </w:t>
      </w:r>
      <w:r w:rsidRPr="00D64CE3">
        <w:rPr>
          <w:sz w:val="23"/>
          <w:szCs w:val="23"/>
        </w:rPr>
        <w:t>now</w:t>
      </w:r>
      <w:r w:rsidRPr="00D64CE3">
        <w:rPr>
          <w:spacing w:val="-6"/>
          <w:sz w:val="23"/>
          <w:szCs w:val="23"/>
        </w:rPr>
        <w:t xml:space="preserve"> </w:t>
      </w:r>
      <w:r w:rsidRPr="00D64CE3">
        <w:rPr>
          <w:sz w:val="23"/>
          <w:szCs w:val="23"/>
        </w:rPr>
        <w:t>mutually</w:t>
      </w:r>
      <w:r w:rsidRPr="00D64CE3">
        <w:rPr>
          <w:spacing w:val="-5"/>
          <w:sz w:val="23"/>
          <w:szCs w:val="23"/>
        </w:rPr>
        <w:t xml:space="preserve"> </w:t>
      </w:r>
      <w:r w:rsidRPr="00D64CE3">
        <w:rPr>
          <w:sz w:val="23"/>
          <w:szCs w:val="23"/>
        </w:rPr>
        <w:t>agree.</w:t>
      </w:r>
      <w:r w:rsidRPr="00D64CE3">
        <w:rPr>
          <w:spacing w:val="-17"/>
          <w:sz w:val="23"/>
          <w:szCs w:val="23"/>
        </w:rPr>
        <w:t xml:space="preserve"> </w:t>
      </w:r>
    </w:p>
    <w:p w:rsidR="00B40E80" w:rsidRPr="00D64CE3" w:rsidRDefault="0081785E">
      <w:pPr>
        <w:pStyle w:val="BodyText"/>
        <w:spacing w:before="211"/>
        <w:rPr>
          <w:spacing w:val="2"/>
          <w:sz w:val="23"/>
          <w:szCs w:val="23"/>
        </w:rPr>
      </w:pPr>
      <w:r w:rsidRPr="00D64CE3">
        <w:rPr>
          <w:sz w:val="23"/>
          <w:szCs w:val="23"/>
        </w:rPr>
        <w:t xml:space="preserve">By receiving this Notice, all deniability is removed.  </w:t>
      </w:r>
      <w:proofErr w:type="spellStart"/>
      <w:r w:rsidRPr="00D64CE3">
        <w:rPr>
          <w:sz w:val="23"/>
          <w:szCs w:val="23"/>
        </w:rPr>
        <w:t>Fraus</w:t>
      </w:r>
      <w:proofErr w:type="spellEnd"/>
      <w:r w:rsidRPr="00D64CE3">
        <w:rPr>
          <w:sz w:val="23"/>
          <w:szCs w:val="23"/>
        </w:rPr>
        <w:t xml:space="preserve"> </w:t>
      </w:r>
      <w:proofErr w:type="spellStart"/>
      <w:proofErr w:type="gramStart"/>
      <w:r w:rsidRPr="00D64CE3">
        <w:rPr>
          <w:sz w:val="23"/>
          <w:szCs w:val="23"/>
        </w:rPr>
        <w:t>est</w:t>
      </w:r>
      <w:proofErr w:type="spellEnd"/>
      <w:proofErr w:type="gramEnd"/>
      <w:r w:rsidRPr="00D64CE3">
        <w:rPr>
          <w:sz w:val="23"/>
          <w:szCs w:val="23"/>
        </w:rPr>
        <w:t xml:space="preserve"> </w:t>
      </w:r>
      <w:proofErr w:type="spellStart"/>
      <w:r w:rsidRPr="00D64CE3">
        <w:rPr>
          <w:sz w:val="23"/>
          <w:szCs w:val="23"/>
        </w:rPr>
        <w:t>celare</w:t>
      </w:r>
      <w:proofErr w:type="spellEnd"/>
      <w:r w:rsidRPr="00D64CE3">
        <w:rPr>
          <w:sz w:val="23"/>
          <w:szCs w:val="23"/>
        </w:rPr>
        <w:t xml:space="preserve"> </w:t>
      </w:r>
      <w:proofErr w:type="spellStart"/>
      <w:r w:rsidRPr="00D64CE3">
        <w:rPr>
          <w:sz w:val="23"/>
          <w:szCs w:val="23"/>
        </w:rPr>
        <w:t>fraudem</w:t>
      </w:r>
      <w:proofErr w:type="spellEnd"/>
      <w:r w:rsidRPr="00D64CE3">
        <w:rPr>
          <w:sz w:val="23"/>
          <w:szCs w:val="23"/>
        </w:rPr>
        <w:t xml:space="preserve"> meaning ‘It is a fraud to conceal a fraud’; and fraud has no sunset clause.  </w:t>
      </w:r>
      <w:r w:rsidRPr="00135C71">
        <w:rPr>
          <w:color w:val="FF0000"/>
          <w:sz w:val="23"/>
          <w:szCs w:val="23"/>
        </w:rPr>
        <w:t>Respondent/RESPONDENT</w:t>
      </w:r>
      <w:r w:rsidRPr="00D64CE3">
        <w:rPr>
          <w:sz w:val="23"/>
          <w:szCs w:val="23"/>
        </w:rPr>
        <w:t xml:space="preserve"> tacitly understands that these crimes will now be displayed on the public record.</w:t>
      </w:r>
    </w:p>
    <w:p w:rsidR="00B40E80" w:rsidRPr="00D64CE3" w:rsidRDefault="0081785E">
      <w:pPr>
        <w:pStyle w:val="BodyText"/>
        <w:spacing w:before="211"/>
        <w:rPr>
          <w:spacing w:val="2"/>
          <w:sz w:val="23"/>
          <w:szCs w:val="23"/>
        </w:rPr>
      </w:pPr>
      <w:r w:rsidRPr="00D64CE3">
        <w:rPr>
          <w:spacing w:val="2"/>
          <w:sz w:val="23"/>
          <w:szCs w:val="23"/>
        </w:rPr>
        <w:t xml:space="preserve">I reserve the right to produce a copy of this correspondence and </w:t>
      </w:r>
      <w:r w:rsidRPr="00135C71">
        <w:rPr>
          <w:color w:val="FF0000"/>
          <w:spacing w:val="2"/>
          <w:sz w:val="23"/>
          <w:szCs w:val="23"/>
        </w:rPr>
        <w:t>Respondent/RESPONDENT</w:t>
      </w:r>
      <w:r w:rsidRPr="00D64CE3">
        <w:rPr>
          <w:spacing w:val="2"/>
          <w:sz w:val="23"/>
          <w:szCs w:val="23"/>
        </w:rPr>
        <w:t>’s reply or failure to reply, to any court and to make this information public, at any time now or in the future.</w:t>
      </w:r>
    </w:p>
    <w:p w:rsidR="00B40E80" w:rsidRPr="00D64CE3" w:rsidRDefault="0081785E">
      <w:pPr>
        <w:pStyle w:val="BodyText"/>
        <w:spacing w:before="211"/>
        <w:rPr>
          <w:spacing w:val="2"/>
          <w:sz w:val="23"/>
          <w:szCs w:val="23"/>
        </w:rPr>
      </w:pPr>
      <w:r w:rsidRPr="00D64CE3">
        <w:rPr>
          <w:sz w:val="23"/>
          <w:szCs w:val="23"/>
        </w:rPr>
        <w:t>With</w:t>
      </w:r>
      <w:r w:rsidRPr="00D64CE3">
        <w:rPr>
          <w:spacing w:val="-7"/>
          <w:sz w:val="23"/>
          <w:szCs w:val="23"/>
        </w:rPr>
        <w:t xml:space="preserve"> j</w:t>
      </w:r>
      <w:r w:rsidRPr="00D64CE3">
        <w:rPr>
          <w:sz w:val="23"/>
          <w:szCs w:val="23"/>
        </w:rPr>
        <w:t>ust</w:t>
      </w:r>
      <w:r w:rsidRPr="00D64CE3">
        <w:rPr>
          <w:spacing w:val="-8"/>
          <w:sz w:val="23"/>
          <w:szCs w:val="23"/>
        </w:rPr>
        <w:t xml:space="preserve"> </w:t>
      </w:r>
      <w:r w:rsidRPr="00D64CE3">
        <w:rPr>
          <w:sz w:val="23"/>
          <w:szCs w:val="23"/>
        </w:rPr>
        <w:t>cause</w:t>
      </w:r>
      <w:r w:rsidRPr="00D64CE3">
        <w:rPr>
          <w:spacing w:val="-7"/>
          <w:sz w:val="23"/>
          <w:szCs w:val="23"/>
        </w:rPr>
        <w:t xml:space="preserve"> </w:t>
      </w:r>
      <w:r w:rsidRPr="00D64CE3">
        <w:rPr>
          <w:sz w:val="23"/>
          <w:szCs w:val="23"/>
        </w:rPr>
        <w:t>and</w:t>
      </w:r>
      <w:r w:rsidRPr="00D64CE3">
        <w:rPr>
          <w:spacing w:val="-6"/>
          <w:sz w:val="23"/>
          <w:szCs w:val="23"/>
        </w:rPr>
        <w:t xml:space="preserve"> w</w:t>
      </w:r>
      <w:r w:rsidRPr="00D64CE3">
        <w:rPr>
          <w:sz w:val="23"/>
          <w:szCs w:val="23"/>
        </w:rPr>
        <w:t>ithout</w:t>
      </w:r>
      <w:r w:rsidRPr="00D64CE3">
        <w:rPr>
          <w:spacing w:val="-7"/>
          <w:sz w:val="23"/>
          <w:szCs w:val="23"/>
        </w:rPr>
        <w:t xml:space="preserve"> p</w:t>
      </w:r>
      <w:r w:rsidRPr="00D64CE3">
        <w:rPr>
          <w:sz w:val="23"/>
          <w:szCs w:val="23"/>
        </w:rPr>
        <w:t>rejudice,</w:t>
      </w:r>
      <w:r w:rsidRPr="00D64CE3">
        <w:rPr>
          <w:spacing w:val="-7"/>
          <w:sz w:val="23"/>
          <w:szCs w:val="23"/>
        </w:rPr>
        <w:t xml:space="preserve"> </w:t>
      </w:r>
      <w:r w:rsidRPr="00D64CE3">
        <w:rPr>
          <w:sz w:val="23"/>
          <w:szCs w:val="23"/>
        </w:rPr>
        <w:t>sincerely,</w:t>
      </w:r>
      <w:r w:rsidRPr="00D64CE3">
        <w:rPr>
          <w:spacing w:val="-6"/>
          <w:sz w:val="23"/>
          <w:szCs w:val="23"/>
        </w:rPr>
        <w:t xml:space="preserve"> </w:t>
      </w:r>
      <w:r w:rsidRPr="00D64CE3">
        <w:rPr>
          <w:sz w:val="23"/>
          <w:szCs w:val="23"/>
        </w:rPr>
        <w:t>this</w:t>
      </w:r>
      <w:r w:rsidRPr="00D64CE3">
        <w:rPr>
          <w:spacing w:val="-7"/>
          <w:sz w:val="23"/>
          <w:szCs w:val="23"/>
        </w:rPr>
        <w:t xml:space="preserve"> </w:t>
      </w:r>
      <w:r w:rsidRPr="00D64CE3">
        <w:rPr>
          <w:sz w:val="23"/>
          <w:szCs w:val="23"/>
        </w:rPr>
        <w:t>Notice</w:t>
      </w:r>
      <w:r w:rsidRPr="00D64CE3">
        <w:rPr>
          <w:spacing w:val="-7"/>
          <w:sz w:val="23"/>
          <w:szCs w:val="23"/>
        </w:rPr>
        <w:t xml:space="preserve"> </w:t>
      </w:r>
      <w:r w:rsidRPr="00D64CE3">
        <w:rPr>
          <w:sz w:val="23"/>
          <w:szCs w:val="23"/>
        </w:rPr>
        <w:t>was</w:t>
      </w:r>
      <w:r w:rsidRPr="00D64CE3">
        <w:rPr>
          <w:spacing w:val="-7"/>
          <w:sz w:val="23"/>
          <w:szCs w:val="23"/>
        </w:rPr>
        <w:t xml:space="preserve"> </w:t>
      </w:r>
      <w:r w:rsidRPr="00D64CE3">
        <w:rPr>
          <w:sz w:val="23"/>
          <w:szCs w:val="23"/>
        </w:rPr>
        <w:t>written</w:t>
      </w:r>
      <w:r w:rsidRPr="00D64CE3">
        <w:rPr>
          <w:spacing w:val="-6"/>
          <w:sz w:val="23"/>
          <w:szCs w:val="23"/>
        </w:rPr>
        <w:t xml:space="preserve"> </w:t>
      </w:r>
      <w:r w:rsidRPr="00D64CE3">
        <w:rPr>
          <w:spacing w:val="-5"/>
          <w:sz w:val="23"/>
          <w:szCs w:val="23"/>
        </w:rPr>
        <w:t>by,</w:t>
      </w:r>
    </w:p>
    <w:p w:rsidR="001D5CCC" w:rsidRDefault="001D5CCC">
      <w:pPr>
        <w:jc w:val="right"/>
        <w:rPr>
          <w:spacing w:val="-2"/>
          <w:sz w:val="23"/>
          <w:szCs w:val="23"/>
        </w:rPr>
      </w:pPr>
    </w:p>
    <w:p w:rsidR="00B40E80" w:rsidRPr="00D64CE3" w:rsidRDefault="0081785E" w:rsidP="00763012">
      <w:pPr>
        <w:spacing w:before="360"/>
        <w:jc w:val="right"/>
        <w:rPr>
          <w:sz w:val="23"/>
          <w:szCs w:val="23"/>
        </w:rPr>
      </w:pPr>
      <w:r w:rsidRPr="00D64CE3">
        <w:rPr>
          <w:spacing w:val="-2"/>
          <w:sz w:val="23"/>
          <w:szCs w:val="23"/>
        </w:rPr>
        <w:t>...............…………….………………..................…</w:t>
      </w:r>
    </w:p>
    <w:p w:rsidR="00B40E80" w:rsidRPr="00C97AD2" w:rsidRDefault="00C97AD2" w:rsidP="00C97AD2">
      <w:pPr>
        <w:spacing w:before="139" w:line="247" w:lineRule="auto"/>
        <w:ind w:left="113"/>
        <w:jc w:val="right"/>
        <w:rPr>
          <w:color w:val="FF0000"/>
          <w:sz w:val="23"/>
          <w:szCs w:val="23"/>
        </w:rPr>
      </w:pPr>
      <w:bookmarkStart w:id="0" w:name="_GoBack"/>
      <w:bookmarkEnd w:id="0"/>
      <w:proofErr w:type="spellStart"/>
      <w:r w:rsidRPr="00127DEA">
        <w:rPr>
          <w:color w:val="FF0000"/>
          <w:sz w:val="23"/>
          <w:szCs w:val="23"/>
        </w:rPr>
        <w:t>Yahalom</w:t>
      </w:r>
      <w:proofErr w:type="spellEnd"/>
      <w:r w:rsidRPr="00127DEA">
        <w:rPr>
          <w:color w:val="FF0000"/>
          <w:sz w:val="23"/>
          <w:szCs w:val="23"/>
        </w:rPr>
        <w:t xml:space="preserve"> Cohen</w:t>
      </w:r>
    </w:p>
    <w:p w:rsidR="00B40E80" w:rsidRPr="00D64CE3" w:rsidRDefault="0081785E">
      <w:pPr>
        <w:spacing w:before="7" w:line="247" w:lineRule="auto"/>
        <w:ind w:left="170" w:hanging="57"/>
        <w:jc w:val="right"/>
        <w:rPr>
          <w:sz w:val="23"/>
          <w:szCs w:val="23"/>
        </w:rPr>
      </w:pPr>
      <w:r w:rsidRPr="00D64CE3">
        <w:rPr>
          <w:spacing w:val="-2"/>
          <w:sz w:val="23"/>
          <w:szCs w:val="23"/>
        </w:rPr>
        <w:t>Non-negotiable</w:t>
      </w:r>
      <w:r w:rsidRPr="00D64CE3">
        <w:rPr>
          <w:spacing w:val="1"/>
          <w:sz w:val="23"/>
          <w:szCs w:val="23"/>
        </w:rPr>
        <w:t xml:space="preserve"> </w:t>
      </w:r>
      <w:r w:rsidRPr="00D64CE3">
        <w:rPr>
          <w:spacing w:val="-2"/>
          <w:sz w:val="23"/>
          <w:szCs w:val="23"/>
        </w:rPr>
        <w:t>Autograph.</w:t>
      </w:r>
    </w:p>
    <w:p w:rsidR="00B40E80" w:rsidRPr="00D64CE3" w:rsidRDefault="0081785E" w:rsidP="00761E0A">
      <w:pPr>
        <w:spacing w:line="252" w:lineRule="exact"/>
        <w:jc w:val="right"/>
        <w:rPr>
          <w:sz w:val="23"/>
          <w:szCs w:val="23"/>
        </w:rPr>
      </w:pPr>
      <w:r w:rsidRPr="00D64CE3">
        <w:rPr>
          <w:sz w:val="23"/>
          <w:szCs w:val="23"/>
        </w:rPr>
        <w:t>A</w:t>
      </w:r>
      <w:r w:rsidRPr="00D64CE3">
        <w:rPr>
          <w:spacing w:val="-16"/>
          <w:sz w:val="23"/>
          <w:szCs w:val="23"/>
        </w:rPr>
        <w:t xml:space="preserve"> </w:t>
      </w:r>
      <w:r w:rsidRPr="00D64CE3">
        <w:rPr>
          <w:sz w:val="23"/>
          <w:szCs w:val="23"/>
        </w:rPr>
        <w:t>Living</w:t>
      </w:r>
      <w:r w:rsidRPr="00D64CE3">
        <w:rPr>
          <w:spacing w:val="-15"/>
          <w:sz w:val="23"/>
          <w:szCs w:val="23"/>
        </w:rPr>
        <w:t xml:space="preserve"> </w:t>
      </w:r>
      <w:proofErr w:type="spellStart"/>
      <w:r w:rsidR="00466C22">
        <w:rPr>
          <w:sz w:val="23"/>
          <w:szCs w:val="23"/>
        </w:rPr>
        <w:t>Eretz</w:t>
      </w:r>
      <w:proofErr w:type="spellEnd"/>
      <w:r w:rsidR="00466C22">
        <w:rPr>
          <w:sz w:val="23"/>
          <w:szCs w:val="23"/>
        </w:rPr>
        <w:t xml:space="preserve"> Israel</w:t>
      </w:r>
      <w:r w:rsidRPr="00D64CE3">
        <w:rPr>
          <w:spacing w:val="-9"/>
          <w:sz w:val="23"/>
          <w:szCs w:val="23"/>
        </w:rPr>
        <w:t xml:space="preserve"> State </w:t>
      </w:r>
      <w:r w:rsidRPr="00D64CE3">
        <w:rPr>
          <w:sz w:val="23"/>
          <w:szCs w:val="23"/>
        </w:rPr>
        <w:t>National</w:t>
      </w:r>
      <w:r w:rsidRPr="00D64CE3">
        <w:rPr>
          <w:spacing w:val="-7"/>
          <w:sz w:val="23"/>
          <w:szCs w:val="23"/>
        </w:rPr>
        <w:t xml:space="preserve"> </w:t>
      </w:r>
      <w:r w:rsidRPr="00D64CE3">
        <w:rPr>
          <w:sz w:val="23"/>
          <w:szCs w:val="23"/>
        </w:rPr>
        <w:t>endowed</w:t>
      </w:r>
      <w:r w:rsidRPr="00D64CE3">
        <w:rPr>
          <w:spacing w:val="-8"/>
          <w:sz w:val="23"/>
          <w:szCs w:val="23"/>
        </w:rPr>
        <w:t xml:space="preserve"> </w:t>
      </w:r>
      <w:r w:rsidRPr="00D64CE3">
        <w:rPr>
          <w:sz w:val="23"/>
          <w:szCs w:val="23"/>
        </w:rPr>
        <w:t>with</w:t>
      </w:r>
      <w:r w:rsidRPr="00D64CE3">
        <w:rPr>
          <w:spacing w:val="-7"/>
          <w:sz w:val="23"/>
          <w:szCs w:val="23"/>
        </w:rPr>
        <w:t xml:space="preserve"> </w:t>
      </w:r>
      <w:r w:rsidRPr="00D64CE3">
        <w:rPr>
          <w:sz w:val="23"/>
          <w:szCs w:val="23"/>
        </w:rPr>
        <w:t>all</w:t>
      </w:r>
      <w:r w:rsidRPr="00D64CE3">
        <w:rPr>
          <w:spacing w:val="-7"/>
          <w:sz w:val="23"/>
          <w:szCs w:val="23"/>
        </w:rPr>
        <w:t xml:space="preserve"> </w:t>
      </w:r>
      <w:r w:rsidR="00761E0A" w:rsidRPr="00761E0A">
        <w:rPr>
          <w:color w:val="FF0000"/>
          <w:spacing w:val="2"/>
          <w:sz w:val="23"/>
          <w:szCs w:val="23"/>
          <w:highlight w:val="green"/>
        </w:rPr>
        <w:t>her</w:t>
      </w:r>
      <w:r w:rsidR="00761E0A" w:rsidRPr="00135C71">
        <w:rPr>
          <w:color w:val="FF0000"/>
          <w:spacing w:val="2"/>
          <w:sz w:val="23"/>
          <w:szCs w:val="23"/>
        </w:rPr>
        <w:t>/</w:t>
      </w:r>
      <w:r w:rsidR="00761E0A" w:rsidRPr="00761E0A">
        <w:rPr>
          <w:color w:val="FF0000"/>
          <w:spacing w:val="2"/>
          <w:sz w:val="23"/>
          <w:szCs w:val="23"/>
          <w:highlight w:val="lightGray"/>
        </w:rPr>
        <w:t>his</w:t>
      </w:r>
      <w:r w:rsidRPr="008414F5">
        <w:rPr>
          <w:color w:val="FF0000"/>
          <w:spacing w:val="-7"/>
          <w:sz w:val="23"/>
          <w:szCs w:val="23"/>
        </w:rPr>
        <w:t xml:space="preserve"> </w:t>
      </w:r>
      <w:r w:rsidRPr="00D64CE3">
        <w:rPr>
          <w:sz w:val="23"/>
          <w:szCs w:val="23"/>
        </w:rPr>
        <w:t>natural</w:t>
      </w:r>
      <w:r w:rsidRPr="00D64CE3">
        <w:rPr>
          <w:spacing w:val="-7"/>
          <w:sz w:val="23"/>
          <w:szCs w:val="23"/>
        </w:rPr>
        <w:t xml:space="preserve"> </w:t>
      </w:r>
      <w:r w:rsidRPr="00D64CE3">
        <w:rPr>
          <w:spacing w:val="-2"/>
          <w:sz w:val="23"/>
          <w:szCs w:val="23"/>
        </w:rPr>
        <w:t>rights,</w:t>
      </w:r>
    </w:p>
    <w:p w:rsidR="00B40E80" w:rsidRPr="00D64CE3" w:rsidRDefault="0081785E">
      <w:pPr>
        <w:spacing w:before="7" w:line="247" w:lineRule="auto"/>
        <w:jc w:val="right"/>
        <w:rPr>
          <w:sz w:val="23"/>
          <w:szCs w:val="23"/>
        </w:rPr>
      </w:pPr>
      <w:proofErr w:type="gramStart"/>
      <w:r w:rsidRPr="00D64CE3">
        <w:rPr>
          <w:sz w:val="23"/>
          <w:szCs w:val="23"/>
        </w:rPr>
        <w:t>non-adverse</w:t>
      </w:r>
      <w:proofErr w:type="gramEnd"/>
      <w:r w:rsidRPr="00D64CE3">
        <w:rPr>
          <w:sz w:val="23"/>
          <w:szCs w:val="23"/>
        </w:rPr>
        <w:t>,</w:t>
      </w:r>
      <w:r w:rsidRPr="00D64CE3">
        <w:rPr>
          <w:spacing w:val="-16"/>
          <w:sz w:val="23"/>
          <w:szCs w:val="23"/>
        </w:rPr>
        <w:t xml:space="preserve"> </w:t>
      </w:r>
      <w:r w:rsidRPr="00D64CE3">
        <w:rPr>
          <w:sz w:val="23"/>
          <w:szCs w:val="23"/>
        </w:rPr>
        <w:t>non-belligerent,</w:t>
      </w:r>
      <w:r w:rsidRPr="00D64CE3">
        <w:rPr>
          <w:spacing w:val="-15"/>
          <w:sz w:val="23"/>
          <w:szCs w:val="23"/>
        </w:rPr>
        <w:t xml:space="preserve"> </w:t>
      </w:r>
      <w:r w:rsidRPr="00D64CE3">
        <w:rPr>
          <w:sz w:val="23"/>
          <w:szCs w:val="23"/>
        </w:rPr>
        <w:t>non-combatant, without</w:t>
      </w:r>
      <w:r w:rsidRPr="00D64CE3">
        <w:rPr>
          <w:spacing w:val="-5"/>
          <w:sz w:val="23"/>
          <w:szCs w:val="23"/>
        </w:rPr>
        <w:t xml:space="preserve"> r</w:t>
      </w:r>
      <w:r w:rsidRPr="00D64CE3">
        <w:rPr>
          <w:sz w:val="23"/>
          <w:szCs w:val="23"/>
        </w:rPr>
        <w:t>ecourse</w:t>
      </w:r>
      <w:r w:rsidRPr="00D64CE3">
        <w:rPr>
          <w:spacing w:val="-4"/>
          <w:sz w:val="23"/>
          <w:szCs w:val="23"/>
        </w:rPr>
        <w:t>.</w:t>
      </w:r>
    </w:p>
    <w:p w:rsidR="00B40E80" w:rsidRPr="00D64CE3" w:rsidRDefault="0081785E">
      <w:pPr>
        <w:spacing w:before="7" w:line="247" w:lineRule="auto"/>
        <w:jc w:val="right"/>
        <w:rPr>
          <w:sz w:val="23"/>
          <w:szCs w:val="23"/>
        </w:rPr>
      </w:pPr>
      <w:r w:rsidRPr="00D64CE3">
        <w:rPr>
          <w:sz w:val="23"/>
          <w:szCs w:val="23"/>
        </w:rPr>
        <w:t>All</w:t>
      </w:r>
      <w:r w:rsidRPr="00D64CE3">
        <w:rPr>
          <w:spacing w:val="-4"/>
          <w:sz w:val="23"/>
          <w:szCs w:val="23"/>
        </w:rPr>
        <w:t xml:space="preserve"> </w:t>
      </w:r>
      <w:r w:rsidRPr="00D64CE3">
        <w:rPr>
          <w:sz w:val="23"/>
          <w:szCs w:val="23"/>
        </w:rPr>
        <w:t>rights</w:t>
      </w:r>
      <w:r w:rsidRPr="00D64CE3">
        <w:rPr>
          <w:spacing w:val="-4"/>
          <w:sz w:val="23"/>
          <w:szCs w:val="23"/>
        </w:rPr>
        <w:t xml:space="preserve"> </w:t>
      </w:r>
      <w:r w:rsidRPr="00D64CE3">
        <w:rPr>
          <w:spacing w:val="-2"/>
          <w:sz w:val="23"/>
          <w:szCs w:val="23"/>
        </w:rPr>
        <w:t>reserved.</w:t>
      </w:r>
    </w:p>
    <w:p w:rsidR="00B40E80" w:rsidRDefault="00B40E80">
      <w:pPr>
        <w:pStyle w:val="BodyText"/>
        <w:spacing w:line="249" w:lineRule="exact"/>
        <w:ind w:right="92"/>
        <w:jc w:val="right"/>
        <w:rPr>
          <w:spacing w:val="-2"/>
          <w:sz w:val="23"/>
          <w:szCs w:val="23"/>
        </w:rPr>
      </w:pPr>
    </w:p>
    <w:p w:rsidR="0059178B" w:rsidRPr="00D64CE3" w:rsidRDefault="0059178B">
      <w:pPr>
        <w:pStyle w:val="BodyText"/>
        <w:spacing w:line="249" w:lineRule="exact"/>
        <w:ind w:right="92"/>
        <w:jc w:val="right"/>
        <w:rPr>
          <w:spacing w:val="-2"/>
          <w:sz w:val="23"/>
          <w:szCs w:val="23"/>
        </w:rPr>
      </w:pPr>
    </w:p>
    <w:sectPr w:rsidR="0059178B" w:rsidRPr="00D64CE3" w:rsidSect="00B542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300" w:bottom="1560" w:left="1300" w:header="851" w:footer="773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F68" w:rsidRDefault="00511F68">
      <w:r>
        <w:separator/>
      </w:r>
    </w:p>
  </w:endnote>
  <w:endnote w:type="continuationSeparator" w:id="0">
    <w:p w:rsidR="00511F68" w:rsidRDefault="0051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80" w:rsidRDefault="0081785E">
    <w:pPr>
      <w:tabs>
        <w:tab w:val="right" w:pos="9305"/>
      </w:tabs>
      <w:rPr>
        <w:sz w:val="16"/>
      </w:rPr>
    </w:pPr>
    <w:r>
      <w:rPr>
        <w:sz w:val="16"/>
      </w:rPr>
      <w:t>[</w:t>
    </w:r>
    <w:r>
      <w:rPr>
        <w:color w:val="000000"/>
        <w:sz w:val="16"/>
      </w:rPr>
      <w:t>TACR2a</w:t>
    </w:r>
    <w:r>
      <w:rPr>
        <w:sz w:val="16"/>
      </w:rPr>
      <w:t>]</w:t>
    </w:r>
    <w:r>
      <w:rPr>
        <w:spacing w:val="-3"/>
        <w:sz w:val="16"/>
      </w:rPr>
      <w:t xml:space="preserve"> </w:t>
    </w:r>
    <w:r>
      <w:rPr>
        <w:sz w:val="16"/>
      </w:rPr>
      <w:t>Page</w:t>
    </w:r>
    <w:r>
      <w:rPr>
        <w:spacing w:val="-3"/>
        <w:sz w:val="16"/>
      </w:rPr>
      <w:t xml:space="preserve"> </w:t>
    </w:r>
    <w:r>
      <w:rPr>
        <w:sz w:val="16"/>
      </w:rPr>
      <w:t>1</w:t>
    </w:r>
    <w:r>
      <w:rPr>
        <w:spacing w:val="-3"/>
        <w:sz w:val="16"/>
      </w:rPr>
      <w:t xml:space="preserve"> </w:t>
    </w:r>
    <w:r>
      <w:rPr>
        <w:sz w:val="16"/>
      </w:rPr>
      <w:t>of</w:t>
    </w:r>
    <w:r>
      <w:rPr>
        <w:spacing w:val="-3"/>
        <w:sz w:val="16"/>
      </w:rPr>
      <w:t xml:space="preserve"> 2</w:t>
    </w:r>
    <w:r>
      <w:rPr>
        <w:sz w:val="16"/>
      </w:rPr>
      <w:tab/>
      <w:t xml:space="preserve">Recording Number </w:t>
    </w:r>
    <w:proofErr w:type="gramStart"/>
    <w:r>
      <w:rPr>
        <w:color w:val="C9211E"/>
        <w:sz w:val="16"/>
        <w:szCs w:val="16"/>
      </w:rPr>
      <w:t>RPP44  11111</w:t>
    </w:r>
    <w:proofErr w:type="gramEnd"/>
    <w:r>
      <w:rPr>
        <w:color w:val="C9211E"/>
        <w:sz w:val="16"/>
        <w:szCs w:val="16"/>
      </w:rPr>
      <w:t xml:space="preserve"> 11111 11111 11111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80" w:rsidRDefault="0081785E" w:rsidP="00EF38F4">
    <w:pPr>
      <w:tabs>
        <w:tab w:val="right" w:pos="9305"/>
      </w:tabs>
      <w:rPr>
        <w:sz w:val="16"/>
      </w:rPr>
    </w:pPr>
    <w:r>
      <w:rPr>
        <w:sz w:val="16"/>
      </w:rPr>
      <w:t>[</w:t>
    </w:r>
    <w:r>
      <w:rPr>
        <w:color w:val="000000"/>
        <w:sz w:val="16"/>
      </w:rPr>
      <w:t>TACR2a</w:t>
    </w:r>
    <w:r>
      <w:rPr>
        <w:sz w:val="16"/>
      </w:rPr>
      <w:t>]</w:t>
    </w:r>
    <w:r>
      <w:rPr>
        <w:spacing w:val="-3"/>
        <w:sz w:val="16"/>
      </w:rPr>
      <w:t xml:space="preserve"> </w:t>
    </w:r>
    <w:r>
      <w:rPr>
        <w:sz w:val="16"/>
      </w:rPr>
      <w:t>Page</w:t>
    </w:r>
    <w:r>
      <w:rPr>
        <w:spacing w:val="-3"/>
        <w:sz w:val="16"/>
      </w:rPr>
      <w:t xml:space="preserve"> </w:t>
    </w:r>
    <w:r w:rsidR="00EF38F4">
      <w:rPr>
        <w:sz w:val="16"/>
      </w:rPr>
      <w:fldChar w:fldCharType="begin"/>
    </w:r>
    <w:r w:rsidR="00EF38F4">
      <w:rPr>
        <w:sz w:val="16"/>
      </w:rPr>
      <w:instrText xml:space="preserve"> PAGE  </w:instrText>
    </w:r>
    <w:r w:rsidR="00EF38F4">
      <w:rPr>
        <w:sz w:val="16"/>
      </w:rPr>
      <w:fldChar w:fldCharType="separate"/>
    </w:r>
    <w:r w:rsidR="00B542E8">
      <w:rPr>
        <w:noProof/>
        <w:sz w:val="16"/>
      </w:rPr>
      <w:t>1</w:t>
    </w:r>
    <w:r w:rsidR="00EF38F4">
      <w:rPr>
        <w:sz w:val="16"/>
      </w:rPr>
      <w:fldChar w:fldCharType="end"/>
    </w:r>
    <w:r>
      <w:rPr>
        <w:spacing w:val="-3"/>
        <w:sz w:val="16"/>
      </w:rPr>
      <w:t xml:space="preserve"> </w:t>
    </w:r>
    <w:r>
      <w:rPr>
        <w:sz w:val="16"/>
      </w:rPr>
      <w:t>of</w:t>
    </w:r>
    <w:r>
      <w:rPr>
        <w:spacing w:val="-3"/>
        <w:sz w:val="16"/>
      </w:rPr>
      <w:t xml:space="preserve"> </w:t>
    </w:r>
    <w:r w:rsidR="00EF38F4">
      <w:rPr>
        <w:spacing w:val="-3"/>
        <w:sz w:val="16"/>
      </w:rPr>
      <w:fldChar w:fldCharType="begin"/>
    </w:r>
    <w:r w:rsidR="00EF38F4">
      <w:rPr>
        <w:spacing w:val="-3"/>
        <w:sz w:val="16"/>
      </w:rPr>
      <w:instrText xml:space="preserve"> SECTIONPAGES  </w:instrText>
    </w:r>
    <w:r w:rsidR="00EF38F4">
      <w:rPr>
        <w:spacing w:val="-3"/>
        <w:sz w:val="16"/>
      </w:rPr>
      <w:fldChar w:fldCharType="separate"/>
    </w:r>
    <w:r w:rsidR="00B542E8">
      <w:rPr>
        <w:noProof/>
        <w:spacing w:val="-3"/>
        <w:sz w:val="16"/>
      </w:rPr>
      <w:t>1</w:t>
    </w:r>
    <w:r w:rsidR="00EF38F4">
      <w:rPr>
        <w:spacing w:val="-3"/>
        <w:sz w:val="16"/>
      </w:rPr>
      <w:fldChar w:fldCharType="end"/>
    </w:r>
    <w:r>
      <w:rPr>
        <w:sz w:val="16"/>
      </w:rPr>
      <w:tab/>
      <w:t xml:space="preserve">Recording Number </w:t>
    </w:r>
    <w:r w:rsidR="00FA01E1">
      <w:rPr>
        <w:color w:val="C9211E"/>
        <w:sz w:val="16"/>
        <w:szCs w:val="16"/>
      </w:rPr>
      <w:t>……………………………………….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F68" w:rsidRDefault="00511F68">
      <w:r>
        <w:separator/>
      </w:r>
    </w:p>
  </w:footnote>
  <w:footnote w:type="continuationSeparator" w:id="0">
    <w:p w:rsidR="00511F68" w:rsidRDefault="00511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80" w:rsidRDefault="00B40E80">
    <w:pPr>
      <w:pStyle w:val="Title"/>
      <w:spacing w:before="0" w:after="240"/>
      <w:ind w:left="0" w:firstLine="0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80" w:rsidRDefault="0081785E">
    <w:pPr>
      <w:pStyle w:val="Title"/>
      <w:spacing w:before="0" w:after="240"/>
      <w:ind w:left="0" w:firstLine="0"/>
      <w:jc w:val="center"/>
    </w:pPr>
    <w:r>
      <w:t>Notice</w:t>
    </w:r>
    <w:r>
      <w:rPr>
        <w:spacing w:val="-17"/>
      </w:rPr>
      <w:t xml:space="preserve"> </w:t>
    </w:r>
    <w:r>
      <w:t>of</w:t>
    </w:r>
    <w:r>
      <w:rPr>
        <w:spacing w:val="-25"/>
      </w:rPr>
      <w:t xml:space="preserve"> T</w:t>
    </w:r>
    <w:r>
      <w:t>acit Agreement and War Crimes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A0A11"/>
    <w:multiLevelType w:val="hybridMultilevel"/>
    <w:tmpl w:val="C5FE3954"/>
    <w:lvl w:ilvl="0" w:tplc="7D709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80"/>
    <w:rsid w:val="000058C8"/>
    <w:rsid w:val="00135C71"/>
    <w:rsid w:val="00150E63"/>
    <w:rsid w:val="001D5CCC"/>
    <w:rsid w:val="003A5D24"/>
    <w:rsid w:val="00466C22"/>
    <w:rsid w:val="00511F68"/>
    <w:rsid w:val="0057640C"/>
    <w:rsid w:val="005855E3"/>
    <w:rsid w:val="0059178B"/>
    <w:rsid w:val="00761E0A"/>
    <w:rsid w:val="00763012"/>
    <w:rsid w:val="0081785E"/>
    <w:rsid w:val="008414F5"/>
    <w:rsid w:val="0085474A"/>
    <w:rsid w:val="0091028B"/>
    <w:rsid w:val="00911F8E"/>
    <w:rsid w:val="00946025"/>
    <w:rsid w:val="00B1331A"/>
    <w:rsid w:val="00B40E80"/>
    <w:rsid w:val="00B542E8"/>
    <w:rsid w:val="00B85626"/>
    <w:rsid w:val="00C97AD2"/>
    <w:rsid w:val="00D25DEF"/>
    <w:rsid w:val="00D64CE3"/>
    <w:rsid w:val="00D82504"/>
    <w:rsid w:val="00DE0C83"/>
    <w:rsid w:val="00EB1B37"/>
    <w:rsid w:val="00EF38F4"/>
    <w:rsid w:val="00F50F24"/>
    <w:rsid w:val="00F56BE0"/>
    <w:rsid w:val="00FA01E1"/>
    <w:rsid w:val="00FA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02BE95-5A69-46C9-ABCA-C13392C7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C365E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C365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365E"/>
    <w:rPr>
      <w:rFonts w:ascii="Arial" w:eastAsia="Arial" w:hAnsi="Arial" w:cs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C365E"/>
    <w:rPr>
      <w:rFonts w:ascii="Arial" w:eastAsia="Arial" w:hAnsi="Arial" w:cs="Arial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93"/>
      <w:ind w:left="4042" w:hanging="367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C365E"/>
    <w:pPr>
      <w:tabs>
        <w:tab w:val="center" w:pos="4513"/>
        <w:tab w:val="right" w:pos="9026"/>
      </w:tabs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8C36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C3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6ADF2-50C6-4D3B-A0FF-DF19359D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Adam Doe SN Conveyance</vt:lpstr>
    </vt:vector>
  </TitlesOfParts>
  <Company>HQPlantations Pty Ltd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 Doe SN Conveyance</dc:title>
  <dc:subject/>
  <dc:creator>CASA</dc:creator>
  <dc:description/>
  <cp:lastModifiedBy>Windows User</cp:lastModifiedBy>
  <cp:revision>38</cp:revision>
  <dcterms:created xsi:type="dcterms:W3CDTF">2024-07-24T10:53:00Z</dcterms:created>
  <dcterms:modified xsi:type="dcterms:W3CDTF">2025-05-16T10:23:00Z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Serif Affinity Publisher 1.10.4</vt:lpwstr>
  </property>
  <property fmtid="{D5CDD505-2E9C-101B-9397-08002B2CF9AE}" pid="4" name="LastSaved">
    <vt:filetime>2023-01-18T00:00:00Z</vt:filetime>
  </property>
  <property fmtid="{D5CDD505-2E9C-101B-9397-08002B2CF9AE}" pid="5" name="Producer">
    <vt:lpwstr>PDFlib+PDI 9.3.1-i (Win32)</vt:lpwstr>
  </property>
</Properties>
</file>